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922AF6" w:rsidRDefault="00922AF6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Pr="00922AF6">
        <w:rPr>
          <w:rFonts w:ascii="Times New Roman" w:eastAsia="Times New Roman" w:hAnsi="Times New Roman" w:cs="Times New Roman"/>
          <w:b/>
          <w:bCs/>
          <w:sz w:val="28"/>
          <w:szCs w:val="28"/>
        </w:rPr>
        <w:t>kšķiles pludmales volejbola laukumu atklāšanas turnīrs</w:t>
      </w:r>
    </w:p>
    <w:p w:rsidR="004C1A2B" w:rsidRDefault="00922AF6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2026.gada 10.jūnijā</w:t>
      </w:r>
    </w:p>
    <w:p w:rsidR="004C1A2B" w:rsidRDefault="004C1A2B">
      <w:pPr>
        <w:pStyle w:val="normal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C1A2B" w:rsidRDefault="00922AF6">
      <w:pPr>
        <w:pStyle w:val="normal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NOLIKUMS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 Mērķis: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Sekmēt pludmales volejbola attīstību,  īpaši bērnu un jauniešu vidū, nodrošinot viņu iesaisti organizētā sacensību procesā, kā arī veicināt pludmales volejbola pieejamību Ogres novadā.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 Veicināt spēlētāju fizisko un tehnisko sagatavotību;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 Pop</w:t>
      </w:r>
      <w:r>
        <w:rPr>
          <w:rFonts w:ascii="Times New Roman" w:eastAsia="Times New Roman" w:hAnsi="Times New Roman" w:cs="Times New Roman"/>
          <w:sz w:val="28"/>
          <w:szCs w:val="28"/>
        </w:rPr>
        <w:t>ularizēt veselīgu dzīvesveidu;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1.4. Noskaidrot pludmales volejbola turnīra labākās komandas un to vietu sadalījumu.</w:t>
      </w: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Laiks un vieta:</w:t>
      </w:r>
    </w:p>
    <w:p w:rsidR="004C1A2B" w:rsidRDefault="00922AF6">
      <w:pPr>
        <w:pStyle w:val="normal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Ikšķiles pludmales volejbola turnīrs notiek 2026.gada 10.jūnijā Ikšķiles vidusskolas pludmales volejbola laukumos </w:t>
      </w:r>
      <w:r>
        <w:rPr>
          <w:rFonts w:ascii="Times New Roman" w:eastAsia="Times New Roman" w:hAnsi="Times New Roman" w:cs="Times New Roman"/>
          <w:sz w:val="28"/>
          <w:szCs w:val="28"/>
        </w:rPr>
        <w:t>(Skolas ielā 2, Ikšķilē);</w:t>
      </w:r>
    </w:p>
    <w:p w:rsidR="004C1A2B" w:rsidRDefault="00922AF6">
      <w:pPr>
        <w:pStyle w:val="normal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Iepriekšējā pieteikšanās līdz 9.jūnijam, zvanot uz t.nr.27899610. Komandu skaits ierobežots.</w:t>
      </w:r>
    </w:p>
    <w:p w:rsidR="004C1A2B" w:rsidRDefault="00922AF6">
      <w:pPr>
        <w:pStyle w:val="normal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 Spēļu sākums plkst.16.00, komandu reģistrācija un izloze sacensību dienā plkst. 15.30.</w:t>
      </w: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Dalībnieki: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 Sacensības notiek d</w:t>
      </w:r>
      <w:r>
        <w:rPr>
          <w:rFonts w:ascii="Times New Roman" w:eastAsia="Times New Roman" w:hAnsi="Times New Roman" w:cs="Times New Roman"/>
          <w:sz w:val="28"/>
          <w:szCs w:val="28"/>
        </w:rPr>
        <w:t>ivās vecuma grupās U16 (2011.gads un jaunāki puiši/meitenes), U14 (2013.gads un jaunāki puiši/meitenes).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Maksimālais pieteikto komandu skaits katrā no grupām – 6;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 Dalības maksa 10 EUR no komandas;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 Dalībnieki sacensību laikā personīgi atbild par s</w:t>
      </w:r>
      <w:r>
        <w:rPr>
          <w:rFonts w:ascii="Times New Roman" w:eastAsia="Times New Roman" w:hAnsi="Times New Roman" w:cs="Times New Roman"/>
          <w:sz w:val="28"/>
          <w:szCs w:val="28"/>
        </w:rPr>
        <w:t>avu veselības stāvokli (to apliecinot ar parakstu pieteikumā/kāda no vecāka paraksts), tā atbilstību izvēlētai fiziskai slodzei un drošībai. Nepieciešamības gadījumā sacensību organizatori nodrošina neatliekamās medicīniskās palīdzības izsaukšanu uz sacens</w:t>
      </w:r>
      <w:r>
        <w:rPr>
          <w:rFonts w:ascii="Times New Roman" w:eastAsia="Times New Roman" w:hAnsi="Times New Roman" w:cs="Times New Roman"/>
          <w:sz w:val="28"/>
          <w:szCs w:val="28"/>
        </w:rPr>
        <w:t>ību norises vietu.</w:t>
      </w: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Vadība: 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akmzdcqlck3l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4.1. Kausa izcīņu organizē Ogres novada sporta centrs sadarbībā ar biedrību „Volejbola klubs „Ikšķile””;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 Sacensību galvenais tiesnesis Inese Auziņa.</w:t>
      </w: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Sacensību kārtība un izspēles sistēma: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 Spēles notiek saskaņā ar nolikumu un pēc FIVB oficiālajiem pludmales volejbola spēles noteikumiem;</w:t>
      </w:r>
    </w:p>
    <w:p w:rsidR="004C1A2B" w:rsidRDefault="00922AF6">
      <w:pPr>
        <w:pStyle w:val="normal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Spēļu sistēmu, atkarībā no pieteikušo komandu skaita, nosaka galvenais tiesnesis;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 Ja divām vai vairākām komandām ir vienāds punktu skaits, tad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vietu nosaka: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5.3.1. Pēc iegūto un zaudēto setu attiecības visās spēlēs;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5.3.2. Pēc savstarpējās spēles;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5.3.3. Pēc iegūto un zaudēto punktu attiecības visās spēlēs.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 Spēles tiesā iepriekšējās spēles zāudētāju komanda;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5.5.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U14 vecumu grupā atļauts se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rvēt tikai no apakšas</w:t>
      </w:r>
      <w:r>
        <w:rPr>
          <w:rFonts w:ascii="Times New Roman" w:eastAsia="Times New Roman" w:hAnsi="Times New Roman" w:cs="Times New Roman"/>
          <w:sz w:val="28"/>
          <w:szCs w:val="28"/>
        </w:rPr>
        <w:t>, bumbu pametot, ar mērķi veicināt precīzu spēles tehniku un mazināt traumu risku.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5.6. Laukumu izmēri un tīkla augstums: U16 vecuma grupā laukuma izmērs 16x8m un tīkla augstums puiši 235cm/meitenes 220cm, U14 vecuma grupā laukuma izmē</w:t>
      </w:r>
      <w:r>
        <w:rPr>
          <w:rFonts w:ascii="Times New Roman" w:eastAsia="Times New Roman" w:hAnsi="Times New Roman" w:cs="Times New Roman"/>
          <w:sz w:val="28"/>
          <w:szCs w:val="28"/>
        </w:rPr>
        <w:t>rs 12x6m un tīkla augstums puiši 215cm/meitenes 212cm.</w:t>
      </w: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 Nodrošinājums un finansiālie nosacījumi:</w:t>
      </w:r>
    </w:p>
    <w:p w:rsidR="004C1A2B" w:rsidRDefault="00922AF6">
      <w:pPr>
        <w:pStyle w:val="normal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 Ogres novada sporta centrs nodrošina spēļu laukumus un uzvarētāju komandas ar  balvām;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 Sacensību dalības maksā iekļauts: Pārsteiguma balvas un org</w:t>
      </w:r>
      <w:r>
        <w:rPr>
          <w:rFonts w:ascii="Times New Roman" w:eastAsia="Times New Roman" w:hAnsi="Times New Roman" w:cs="Times New Roman"/>
          <w:sz w:val="28"/>
          <w:szCs w:val="28"/>
        </w:rPr>
        <w:t>anizatoriskie izdevumi.</w:t>
      </w: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 Dažādi: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7.1. Visus jautājumus, kas nav paredzēti šajā Nolikumā, dalībnieki un organizatori risina, savstarpēji vienojoties. Visus radušos konfliktus izskata un galējo lēmumu pieņem galvenais tiesnesis;</w:t>
      </w:r>
    </w:p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7.2. Līdz ar atrašanos pasākumā dalībnieki/apmeklētāji piekrīt, ka var tikt fotografēti, filmēti un materiāli var tikt izmantoti publicitātes vajadzībām.</w:t>
      </w: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922AF6">
      <w:pPr>
        <w:pStyle w:val="normal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SASKAŅOTS:</w:t>
      </w:r>
    </w:p>
    <w:p w:rsidR="004C1A2B" w:rsidRDefault="00922AF6">
      <w:pPr>
        <w:pStyle w:val="normal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Ogres novada sporta centra vadītāja</w:t>
      </w:r>
    </w:p>
    <w:p w:rsidR="004C1A2B" w:rsidRDefault="00922AF6">
      <w:pPr>
        <w:pStyle w:val="normal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Dzirkstīte Žindiga</w:t>
      </w:r>
    </w:p>
    <w:p w:rsidR="004C1A2B" w:rsidRDefault="00922AF6">
      <w:pPr>
        <w:pStyle w:val="normal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</w:t>
      </w:r>
    </w:p>
    <w:p w:rsidR="004C1A2B" w:rsidRDefault="00922AF6">
      <w:pPr>
        <w:pStyle w:val="normal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20__.gada __.__________</w:t>
      </w: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4C1A2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1A2B" w:rsidRDefault="00922AF6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4C1A2B" w:rsidRDefault="00922AF6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Ikšķiles pludmales volejbola turnīrs 10.06.2026.</w:t>
      </w:r>
    </w:p>
    <w:p w:rsidR="004C1A2B" w:rsidRDefault="00922AF6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U16/U14</w:t>
      </w:r>
    </w:p>
    <w:p w:rsidR="004C1A2B" w:rsidRDefault="00922AF6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Puiši/meitenes</w:t>
      </w:r>
    </w:p>
    <w:p w:rsidR="004C1A2B" w:rsidRDefault="004C1A2B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C1A2B" w:rsidRDefault="00922AF6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 komandas pieteikums</w:t>
      </w:r>
    </w:p>
    <w:p w:rsidR="004C1A2B" w:rsidRDefault="004C1A2B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68"/>
        <w:gridCol w:w="2037"/>
        <w:gridCol w:w="2841"/>
        <w:gridCol w:w="4030"/>
      </w:tblGrid>
      <w:tr w:rsidR="004C1A2B">
        <w:trPr>
          <w:cantSplit/>
          <w:tblHeader/>
        </w:trPr>
        <w:tc>
          <w:tcPr>
            <w:tcW w:w="668" w:type="dxa"/>
            <w:vAlign w:val="center"/>
          </w:tcPr>
          <w:p w:rsidR="004C1A2B" w:rsidRDefault="00922AF6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Nr.</w:t>
            </w:r>
          </w:p>
          <w:p w:rsidR="004C1A2B" w:rsidRDefault="00922AF6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p.k.</w:t>
            </w:r>
          </w:p>
        </w:tc>
        <w:tc>
          <w:tcPr>
            <w:tcW w:w="2037" w:type="dxa"/>
            <w:vAlign w:val="center"/>
          </w:tcPr>
          <w:p w:rsidR="004C1A2B" w:rsidRDefault="00922AF6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Vārds</w:t>
            </w:r>
          </w:p>
        </w:tc>
        <w:tc>
          <w:tcPr>
            <w:tcW w:w="2841" w:type="dxa"/>
            <w:vAlign w:val="center"/>
          </w:tcPr>
          <w:p w:rsidR="004C1A2B" w:rsidRDefault="00922AF6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Uzvārds</w:t>
            </w:r>
          </w:p>
        </w:tc>
        <w:tc>
          <w:tcPr>
            <w:tcW w:w="4030" w:type="dxa"/>
            <w:vAlign w:val="center"/>
          </w:tcPr>
          <w:p w:rsidR="004C1A2B" w:rsidRDefault="00922AF6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Paraksts*</w:t>
            </w:r>
          </w:p>
        </w:tc>
      </w:tr>
      <w:tr w:rsidR="004C1A2B">
        <w:trPr>
          <w:cantSplit/>
          <w:trHeight w:val="529"/>
          <w:tblHeader/>
        </w:trPr>
        <w:tc>
          <w:tcPr>
            <w:tcW w:w="668" w:type="dxa"/>
            <w:vAlign w:val="center"/>
          </w:tcPr>
          <w:p w:rsidR="004C1A2B" w:rsidRDefault="00922AF6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37" w:type="dxa"/>
            <w:vAlign w:val="center"/>
          </w:tcPr>
          <w:p w:rsidR="004C1A2B" w:rsidRDefault="004C1A2B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1" w:type="dxa"/>
            <w:vAlign w:val="center"/>
          </w:tcPr>
          <w:p w:rsidR="004C1A2B" w:rsidRDefault="004C1A2B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0" w:type="dxa"/>
          </w:tcPr>
          <w:p w:rsidR="004C1A2B" w:rsidRDefault="004C1A2B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C1A2B">
        <w:trPr>
          <w:cantSplit/>
          <w:trHeight w:val="557"/>
          <w:tblHeader/>
        </w:trPr>
        <w:tc>
          <w:tcPr>
            <w:tcW w:w="668" w:type="dxa"/>
            <w:vAlign w:val="center"/>
          </w:tcPr>
          <w:p w:rsidR="004C1A2B" w:rsidRDefault="00922AF6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037" w:type="dxa"/>
            <w:vAlign w:val="center"/>
          </w:tcPr>
          <w:p w:rsidR="004C1A2B" w:rsidRDefault="004C1A2B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1" w:type="dxa"/>
            <w:vAlign w:val="center"/>
          </w:tcPr>
          <w:p w:rsidR="004C1A2B" w:rsidRDefault="004C1A2B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0" w:type="dxa"/>
          </w:tcPr>
          <w:p w:rsidR="004C1A2B" w:rsidRDefault="004C1A2B">
            <w:pPr>
              <w:pStyle w:val="normal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C1A2B" w:rsidRDefault="00922AF6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*Spēlētājs/vecāks ar savu parakstu apliecina, ka uzņemas atbildību par savu fizisko stāvokli un izvēlēto fizisko slodzi sacensību laikā.</w:t>
      </w:r>
    </w:p>
    <w:sectPr w:rsidR="004C1A2B" w:rsidSect="004C1A2B">
      <w:pgSz w:w="12240" w:h="15840"/>
      <w:pgMar w:top="560" w:right="1440" w:bottom="5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C60C23-31D9-46BD-B051-23973F28DAD6}"/>
    <w:embedBold r:id="rId2" w:fontKey="{183E9C6B-05D5-4F5E-B85F-E33A084775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3" w:fontKey="{F342E390-FD1F-4EAE-9BFA-BF0BE26F4A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3741119-ABDB-483E-9879-09F8BEDE73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savePreviewPicture/>
  <w:compat/>
  <w:rsids>
    <w:rsidRoot w:val="004C1A2B"/>
    <w:rsid w:val="004C1A2B"/>
    <w:rsid w:val="00922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4C1A2B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rsid w:val="004C1A2B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rsid w:val="004C1A2B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0"/>
    <w:next w:val="normal0"/>
    <w:rsid w:val="004C1A2B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rsid w:val="004C1A2B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rsid w:val="004C1A2B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4C1A2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4C1A2B"/>
  </w:style>
  <w:style w:type="paragraph" w:styleId="Title">
    <w:name w:val="Title"/>
    <w:basedOn w:val="normal0"/>
    <w:next w:val="normal0"/>
    <w:rsid w:val="004C1A2B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0"/>
    <w:next w:val="normal0"/>
    <w:rsid w:val="004C1A2B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4C1A2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513</Words>
  <Characters>2927</Characters>
  <Application>Microsoft Office Word</Application>
  <DocSecurity>0</DocSecurity>
  <Lines>24</Lines>
  <Paragraphs>6</Paragraphs>
  <ScaleCrop>false</ScaleCrop>
  <Company>Grizli777</Company>
  <LinksUpToDate>false</LinksUpToDate>
  <CharactersWithSpaces>3434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Stolere</cp:lastModifiedBy>
  <cp:revision>2</cp:revision>
  <dcterms:created xsi:type="dcterms:W3CDTF">2026-06-04T07:03:00Z</dcterms:created>
  <dcterms:modified xsi:type="dcterms:W3CDTF">2026-06-04T07:04:00Z</dcterms:modified>
</cp:coreProperties>
</file>